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62" w:rsidRDefault="00E82E62" w:rsidP="00E82E62">
      <w:pPr>
        <w:shd w:val="clear" w:color="auto" w:fill="FFFFFF"/>
        <w:rPr>
          <w:rFonts w:ascii="Times New Roman" w:eastAsia="宋体" w:hAnsi="Times New Roman" w:cs="Times New Roman" w:hint="eastAsia"/>
          <w:szCs w:val="24"/>
        </w:rPr>
      </w:pPr>
    </w:p>
    <w:p w:rsidR="00172A4D" w:rsidRPr="00172A4D" w:rsidRDefault="00172A4D" w:rsidP="00172A4D">
      <w:pPr>
        <w:shd w:val="clear" w:color="auto" w:fill="FFFFFF"/>
        <w:jc w:val="center"/>
        <w:rPr>
          <w:rFonts w:ascii="黑体" w:eastAsia="黑体" w:hAnsi="黑体" w:cs="Times New Roman" w:hint="eastAsia"/>
          <w:sz w:val="32"/>
          <w:szCs w:val="32"/>
        </w:rPr>
      </w:pPr>
      <w:r w:rsidRPr="00E82E62">
        <w:rPr>
          <w:rFonts w:ascii="黑体" w:eastAsia="黑体" w:hAnsi="黑体" w:cs="等线" w:hint="eastAsia"/>
          <w:b/>
          <w:bCs/>
          <w:color w:val="000000"/>
          <w:kern w:val="0"/>
          <w:sz w:val="32"/>
          <w:szCs w:val="32"/>
        </w:rPr>
        <w:t>四川轻化工大学2020年校级教学成果奖拟获奖名单</w:t>
      </w:r>
    </w:p>
    <w:p w:rsidR="00172A4D" w:rsidRPr="00E82E62" w:rsidRDefault="00172A4D" w:rsidP="00E82E62">
      <w:pPr>
        <w:shd w:val="clear" w:color="auto" w:fill="FFFFFF"/>
        <w:rPr>
          <w:rFonts w:ascii="Times New Roman" w:eastAsia="宋体" w:hAnsi="Times New Roman" w:cs="Times New Roman" w:hint="eastAsia"/>
          <w:szCs w:val="24"/>
        </w:rPr>
      </w:pPr>
    </w:p>
    <w:tbl>
      <w:tblPr>
        <w:tblW w:w="5000" w:type="pct"/>
        <w:jc w:val="center"/>
        <w:tblInd w:w="-270" w:type="dxa"/>
        <w:tblCellMar>
          <w:left w:w="0" w:type="dxa"/>
          <w:right w:w="0" w:type="dxa"/>
        </w:tblCellMar>
        <w:tblLook w:val="04A0"/>
      </w:tblPr>
      <w:tblGrid>
        <w:gridCol w:w="594"/>
        <w:gridCol w:w="1121"/>
        <w:gridCol w:w="2783"/>
        <w:gridCol w:w="3261"/>
        <w:gridCol w:w="577"/>
      </w:tblGrid>
      <w:tr w:rsidR="00E82E62" w:rsidRPr="00E82E62" w:rsidTr="00172A4D">
        <w:trPr>
          <w:trHeight w:val="600"/>
          <w:jc w:val="center"/>
        </w:trPr>
        <w:tc>
          <w:tcPr>
            <w:tcW w:w="5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宋体" w:eastAsia="宋体" w:hAnsi="宋体" w:cs="宋体"/>
                <w:b/>
                <w:bCs/>
                <w:color w:val="000000"/>
                <w:szCs w:val="21"/>
              </w:rPr>
            </w:pPr>
            <w:r w:rsidRPr="00E82E62">
              <w:rPr>
                <w:rFonts w:ascii="宋体" w:eastAsia="宋体" w:hAnsi="宋体" w:cs="宋体" w:hint="eastAsia"/>
                <w:b/>
                <w:bCs/>
                <w:color w:val="000000"/>
                <w:kern w:val="0"/>
                <w:szCs w:val="21"/>
              </w:rPr>
              <w:t>排名</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宋体" w:eastAsia="宋体" w:hAnsi="宋体" w:cs="宋体"/>
                <w:b/>
                <w:bCs/>
                <w:color w:val="000000"/>
                <w:szCs w:val="21"/>
              </w:rPr>
            </w:pPr>
            <w:r w:rsidRPr="00E82E62">
              <w:rPr>
                <w:rFonts w:ascii="宋体" w:eastAsia="宋体" w:hAnsi="宋体" w:cs="宋体" w:hint="eastAsia"/>
                <w:b/>
                <w:bCs/>
                <w:color w:val="000000"/>
                <w:kern w:val="0"/>
                <w:szCs w:val="21"/>
              </w:rPr>
              <w:t>学院名称</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宋体" w:eastAsia="宋体" w:hAnsi="宋体" w:cs="宋体"/>
                <w:b/>
                <w:bCs/>
                <w:color w:val="000000"/>
                <w:szCs w:val="21"/>
              </w:rPr>
            </w:pPr>
            <w:r w:rsidRPr="00E82E62">
              <w:rPr>
                <w:rFonts w:ascii="宋体" w:eastAsia="宋体" w:hAnsi="宋体" w:cs="宋体" w:hint="eastAsia"/>
                <w:b/>
                <w:bCs/>
                <w:color w:val="000000"/>
                <w:kern w:val="0"/>
                <w:szCs w:val="21"/>
              </w:rPr>
              <w:t>成果名称</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宋体" w:eastAsia="宋体" w:hAnsi="宋体" w:cs="宋体"/>
                <w:b/>
                <w:bCs/>
                <w:color w:val="000000"/>
                <w:szCs w:val="21"/>
              </w:rPr>
            </w:pPr>
            <w:r w:rsidRPr="00E82E62">
              <w:rPr>
                <w:rFonts w:ascii="宋体" w:eastAsia="宋体" w:hAnsi="宋体" w:cs="宋体" w:hint="eastAsia"/>
                <w:b/>
                <w:bCs/>
                <w:color w:val="000000"/>
                <w:kern w:val="0"/>
                <w:szCs w:val="21"/>
              </w:rPr>
              <w:t>成果主要完成人</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等线" w:eastAsia="等线" w:hAnsi="等线" w:cs="等线"/>
                <w:b/>
                <w:bCs/>
                <w:color w:val="000000"/>
                <w:szCs w:val="21"/>
              </w:rPr>
            </w:pPr>
            <w:r w:rsidRPr="00E82E62">
              <w:rPr>
                <w:rFonts w:ascii="宋体" w:eastAsia="宋体" w:hAnsi="宋体" w:cs="宋体" w:hint="eastAsia"/>
                <w:b/>
                <w:bCs/>
                <w:color w:val="000000"/>
                <w:kern w:val="0"/>
                <w:szCs w:val="21"/>
              </w:rPr>
              <w:t>奖项</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生物工程学院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地方高校“产教深融 校企协同”一流应用型本科人才培养体系的构建与实践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庹</w:t>
            </w:r>
            <w:proofErr w:type="gramEnd"/>
            <w:r w:rsidRPr="00E82E62">
              <w:rPr>
                <w:rFonts w:ascii="黑体" w:eastAsia="黑体" w:hAnsi="黑体" w:cs="宋体" w:hint="eastAsia"/>
                <w:color w:val="000000"/>
                <w:kern w:val="0"/>
                <w:sz w:val="15"/>
                <w:szCs w:val="15"/>
              </w:rPr>
              <w:t>先国、颜杰、孙山、谢华、刘君</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管理学院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新文科背景</w:t>
            </w:r>
            <w:proofErr w:type="gramStart"/>
            <w:r w:rsidRPr="00E82E62">
              <w:rPr>
                <w:rFonts w:ascii="黑体" w:eastAsia="黑体" w:hAnsi="黑体" w:cs="宋体" w:hint="eastAsia"/>
                <w:color w:val="000000"/>
                <w:kern w:val="0"/>
                <w:sz w:val="15"/>
                <w:szCs w:val="15"/>
              </w:rPr>
              <w:t>下地方</w:t>
            </w:r>
            <w:proofErr w:type="gramEnd"/>
            <w:r w:rsidRPr="00E82E62">
              <w:rPr>
                <w:rFonts w:ascii="黑体" w:eastAsia="黑体" w:hAnsi="黑体" w:cs="宋体" w:hint="eastAsia"/>
                <w:color w:val="000000"/>
                <w:kern w:val="0"/>
                <w:sz w:val="15"/>
                <w:szCs w:val="15"/>
              </w:rPr>
              <w:t>工科院校“管理+”人才培养模式研究与实践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陈</w:t>
            </w:r>
            <w:proofErr w:type="gramStart"/>
            <w:r w:rsidRPr="00E82E62">
              <w:rPr>
                <w:rFonts w:ascii="黑体" w:eastAsia="黑体" w:hAnsi="黑体" w:cs="宋体" w:hint="eastAsia"/>
                <w:color w:val="000000"/>
                <w:kern w:val="0"/>
                <w:sz w:val="15"/>
                <w:szCs w:val="15"/>
              </w:rPr>
              <w:t>一</w:t>
            </w:r>
            <w:proofErr w:type="gramEnd"/>
            <w:r w:rsidRPr="00E82E62">
              <w:rPr>
                <w:rFonts w:ascii="黑体" w:eastAsia="黑体" w:hAnsi="黑体" w:cs="宋体" w:hint="eastAsia"/>
                <w:color w:val="000000"/>
                <w:kern w:val="0"/>
                <w:sz w:val="15"/>
                <w:szCs w:val="15"/>
              </w:rPr>
              <w:t>君、毛亮、谢华、毛国育、杨波、张勇</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面向智能制造的机械设计制造及其自动化专业改造升级路径探索与实践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胡光忠、廖映华、李轩、田建平、张良栋</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生物工程学院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“一体五位，多元融合”地方高校酿酒特色人才培养体系探索与实践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罗惠波、颜杰、边名鸿、马懿、李东、袁思棋、王凝</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5</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计算机科学与工程学院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校企协同计算机工程应用人才培养模式探索与实践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彭</w:t>
            </w:r>
            <w:proofErr w:type="gramEnd"/>
            <w:r w:rsidRPr="00E82E62">
              <w:rPr>
                <w:rFonts w:ascii="黑体" w:eastAsia="黑体" w:hAnsi="黑体" w:cs="宋体" w:hint="eastAsia"/>
                <w:color w:val="000000"/>
                <w:kern w:val="0"/>
                <w:sz w:val="15"/>
                <w:szCs w:val="15"/>
              </w:rPr>
              <w:t>龑、刘小芳、魏海彬、周璨、陈超、梁兴建、陈光建</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6</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自动化与信息工程学院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以新工科建设为导向的“人工智能+X”复合型人才培养模式研究与实践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熊兴中</w:t>
            </w:r>
            <w:proofErr w:type="gramEnd"/>
            <w:r w:rsidRPr="00E82E62">
              <w:rPr>
                <w:rFonts w:ascii="黑体" w:eastAsia="黑体" w:hAnsi="黑体" w:cs="宋体" w:hint="eastAsia"/>
                <w:color w:val="000000"/>
                <w:kern w:val="0"/>
                <w:sz w:val="15"/>
                <w:szCs w:val="15"/>
              </w:rPr>
              <w:t>、曹立佳、骆忠强、吴浩、李兆飞</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7</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教务处</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地方高校深化创新创业教育改革提高大学生创新创业能力的研究与实践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杨军、潘明、李清、林海波、高利君</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8</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基于学习产出的课程目标达成情况评价机制构建与实践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黄文权、张良栋、张建平、黄波、王欢</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9</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化学工程学院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虚拟现实技术在化工类专业实践能力培养中的应用实践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黄斌、杨虎、杜怀明、杨</w:t>
            </w:r>
            <w:proofErr w:type="gramStart"/>
            <w:r w:rsidRPr="00E82E62">
              <w:rPr>
                <w:rFonts w:ascii="黑体" w:eastAsia="黑体" w:hAnsi="黑体" w:cs="宋体" w:hint="eastAsia"/>
                <w:color w:val="000000"/>
                <w:kern w:val="0"/>
                <w:sz w:val="15"/>
                <w:szCs w:val="15"/>
              </w:rPr>
              <w:t>郭</w:t>
            </w:r>
            <w:proofErr w:type="gramEnd"/>
            <w:r w:rsidRPr="00E82E62">
              <w:rPr>
                <w:rFonts w:ascii="黑体" w:eastAsia="黑体" w:hAnsi="黑体" w:cs="宋体" w:hint="eastAsia"/>
                <w:color w:val="000000"/>
                <w:kern w:val="0"/>
                <w:sz w:val="15"/>
                <w:szCs w:val="15"/>
              </w:rPr>
              <w:t>、程德军</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材料科学与工程学院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坚持“腐蚀与防护”专业特色的材料科学与工程</w:t>
            </w:r>
            <w:proofErr w:type="gramStart"/>
            <w:r w:rsidRPr="00E82E62">
              <w:rPr>
                <w:rFonts w:ascii="黑体" w:eastAsia="黑体" w:hAnsi="黑体" w:cs="宋体" w:hint="eastAsia"/>
                <w:color w:val="000000"/>
                <w:kern w:val="0"/>
                <w:sz w:val="15"/>
                <w:szCs w:val="15"/>
              </w:rPr>
              <w:t>专业双</w:t>
            </w:r>
            <w:proofErr w:type="gramEnd"/>
            <w:r w:rsidRPr="00E82E62">
              <w:rPr>
                <w:rFonts w:ascii="黑体" w:eastAsia="黑体" w:hAnsi="黑体" w:cs="宋体" w:hint="eastAsia"/>
                <w:color w:val="000000"/>
                <w:kern w:val="0"/>
                <w:sz w:val="15"/>
                <w:szCs w:val="15"/>
              </w:rPr>
              <w:t>一流建设改革与实践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林修洲</w:t>
            </w:r>
            <w:proofErr w:type="gramEnd"/>
            <w:r w:rsidRPr="00E82E62">
              <w:rPr>
                <w:rFonts w:ascii="黑体" w:eastAsia="黑体" w:hAnsi="黑体" w:cs="宋体" w:hint="eastAsia"/>
                <w:color w:val="000000"/>
                <w:kern w:val="0"/>
                <w:sz w:val="15"/>
                <w:szCs w:val="15"/>
              </w:rPr>
              <w:t>、崔学军、杨巧玲、李娟、张敬雨</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11</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经济学院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服务国家乡村振兴战略，培养高素质农村发展人才的探索与实践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李启宇、刘飞、苏奎、王艳红、黄元斌</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12</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化学工程学院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《化工原理》教材</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杜怀明、杨虎</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13</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计算机科学与工程学院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工程化实训、项目化实践、竞赛化实战-计算机专业卓越计划2.0人才培养实践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符长友</w:t>
            </w:r>
            <w:proofErr w:type="gramEnd"/>
            <w:r w:rsidRPr="00E82E62">
              <w:rPr>
                <w:rFonts w:ascii="黑体" w:eastAsia="黑体" w:hAnsi="黑体" w:cs="宋体" w:hint="eastAsia"/>
                <w:color w:val="000000"/>
                <w:kern w:val="0"/>
                <w:sz w:val="15"/>
                <w:szCs w:val="15"/>
              </w:rPr>
              <w:t>、杨维剑、张潇文、陈光建、江宇波、王飞</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一等奖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14</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应用型本科院校机械类专业“产教融合”实施路径探索与实践——以机械电子工程专业为例</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黄波、廖映华、</w:t>
            </w:r>
            <w:proofErr w:type="gramStart"/>
            <w:r w:rsidRPr="00E82E62">
              <w:rPr>
                <w:rFonts w:ascii="黑体" w:eastAsia="黑体" w:hAnsi="黑体" w:cs="宋体" w:hint="eastAsia"/>
                <w:color w:val="000000"/>
                <w:kern w:val="0"/>
                <w:sz w:val="15"/>
                <w:szCs w:val="15"/>
              </w:rPr>
              <w:t>胥</w:t>
            </w:r>
            <w:proofErr w:type="gramEnd"/>
            <w:r w:rsidRPr="00E82E62">
              <w:rPr>
                <w:rFonts w:ascii="黑体" w:eastAsia="黑体" w:hAnsi="黑体" w:cs="宋体" w:hint="eastAsia"/>
                <w:color w:val="000000"/>
                <w:kern w:val="0"/>
                <w:sz w:val="15"/>
                <w:szCs w:val="15"/>
              </w:rPr>
              <w:t>云、王春、高祥</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lastRenderedPageBreak/>
              <w:t>15</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建设国家一流专业的综合改革与实践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李俊、曾涛、周敏、石艳、干</w:t>
            </w:r>
            <w:proofErr w:type="gramStart"/>
            <w:r w:rsidRPr="00E82E62">
              <w:rPr>
                <w:rFonts w:ascii="黑体" w:eastAsia="黑体" w:hAnsi="黑体" w:cs="宋体" w:hint="eastAsia"/>
                <w:color w:val="000000"/>
                <w:kern w:val="0"/>
                <w:sz w:val="15"/>
                <w:szCs w:val="15"/>
              </w:rPr>
              <w:t>斌</w:t>
            </w:r>
            <w:proofErr w:type="gramEnd"/>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16</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学科竞赛背景下创新设计人才培养模式与实践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徐刚、张玲玉、余红、许雯娜、张久美</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17</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美术学院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影视新媒体创新实践教学团队</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黄磊、杨剑、邓婷尹、李珊、谢浩、张琪</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18</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人文学院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国家通用语言文字推广与中华优秀传统文化传承的协同教育实践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代晓冬、王浩</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19</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教育与心理科学学院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大学生心理健康教育多元教学的理论与实践探索</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赵雪、沈明泓、李博、张翼、王小玲、庞瑜</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数学与统计学院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新工科背景</w:t>
            </w:r>
            <w:proofErr w:type="gramStart"/>
            <w:r w:rsidRPr="00E82E62">
              <w:rPr>
                <w:rFonts w:ascii="黑体" w:eastAsia="黑体" w:hAnsi="黑体" w:cs="宋体" w:hint="eastAsia"/>
                <w:color w:val="000000"/>
                <w:kern w:val="0"/>
                <w:sz w:val="15"/>
                <w:szCs w:val="15"/>
              </w:rPr>
              <w:t>下信息</w:t>
            </w:r>
            <w:proofErr w:type="gramEnd"/>
            <w:r w:rsidRPr="00E82E62">
              <w:rPr>
                <w:rFonts w:ascii="黑体" w:eastAsia="黑体" w:hAnsi="黑体" w:cs="宋体" w:hint="eastAsia"/>
                <w:color w:val="000000"/>
                <w:kern w:val="0"/>
                <w:sz w:val="15"/>
                <w:szCs w:val="15"/>
              </w:rPr>
              <w:t>与计算科学专业人才培养模式的创新改革和实践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兰恒友</w:t>
            </w:r>
            <w:proofErr w:type="gramEnd"/>
            <w:r w:rsidRPr="00E82E62">
              <w:rPr>
                <w:rFonts w:ascii="黑体" w:eastAsia="黑体" w:hAnsi="黑体" w:cs="宋体" w:hint="eastAsia"/>
                <w:color w:val="000000"/>
                <w:kern w:val="0"/>
                <w:sz w:val="15"/>
                <w:szCs w:val="15"/>
              </w:rPr>
              <w:t>、张金山、苏跃斌、刘长江、李云东</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21</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教育与心理科学学院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聚焦人际交往能力培养，全面提升大学生心理健康水平</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张翼、李博、孙山、陈鹏、陈彤、郎敏</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22</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物理与电子工程学院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以工程素养和创新能力培养为中心的“线上+线下”《电工电子基础》课程体系研究与实践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黄晓莉、刘永春、冯雪、杨秋霞、雷跃荣、</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23</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土木工程学院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给排水科学与工程专业应用型人才培养模式与实践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司马卫平、廖熠、梁超、唐恒军、万珊、唐建</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24</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计算机科学与工程学院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需求导向型地方高校计算机科学与技术专业人才培养探索与实践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赵良军、梁金明、鲜乾坤、邱玲</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25</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计算机科学与工程学院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新工科背景下物联网工程专业“亲产业”人才培养模式的研究与实践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朱文忠、</w:t>
            </w:r>
            <w:proofErr w:type="gramStart"/>
            <w:r w:rsidRPr="00E82E62">
              <w:rPr>
                <w:rFonts w:ascii="黑体" w:eastAsia="黑体" w:hAnsi="黑体" w:cs="宋体" w:hint="eastAsia"/>
                <w:color w:val="000000"/>
                <w:kern w:val="0"/>
                <w:sz w:val="15"/>
                <w:szCs w:val="15"/>
              </w:rPr>
              <w:t>候亚妮</w:t>
            </w:r>
            <w:proofErr w:type="gramEnd"/>
            <w:r w:rsidRPr="00E82E62">
              <w:rPr>
                <w:rFonts w:ascii="黑体" w:eastAsia="黑体" w:hAnsi="黑体" w:cs="宋体" w:hint="eastAsia"/>
                <w:color w:val="000000"/>
                <w:kern w:val="0"/>
                <w:sz w:val="15"/>
                <w:szCs w:val="15"/>
              </w:rPr>
              <w:t>、王二丽、居锦武、王仪、蒋华龙</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26</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物理与电子工程学院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面向综合应用型人才培养的电子系统设计课程</w:t>
            </w:r>
            <w:proofErr w:type="gramStart"/>
            <w:r w:rsidRPr="00E82E62">
              <w:rPr>
                <w:rFonts w:ascii="黑体" w:eastAsia="黑体" w:hAnsi="黑体" w:cs="宋体" w:hint="eastAsia"/>
                <w:color w:val="000000"/>
                <w:kern w:val="0"/>
                <w:sz w:val="15"/>
                <w:szCs w:val="15"/>
              </w:rPr>
              <w:t>群教学</w:t>
            </w:r>
            <w:proofErr w:type="gramEnd"/>
            <w:r w:rsidRPr="00E82E62">
              <w:rPr>
                <w:rFonts w:ascii="黑体" w:eastAsia="黑体" w:hAnsi="黑体" w:cs="宋体" w:hint="eastAsia"/>
                <w:color w:val="000000"/>
                <w:kern w:val="0"/>
                <w:sz w:val="15"/>
                <w:szCs w:val="15"/>
              </w:rPr>
              <w:t>改革与实践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陈彬、冯雪、曾翔、刘永春、王秀碧</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27</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法学院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基于治理能力建设的地方本科院校应用型行政管理人才培养模式研究</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蔡文钦、杨钊、</w:t>
            </w:r>
            <w:proofErr w:type="gramStart"/>
            <w:r w:rsidRPr="00E82E62">
              <w:rPr>
                <w:rFonts w:ascii="黑体" w:eastAsia="黑体" w:hAnsi="黑体" w:cs="宋体" w:hint="eastAsia"/>
                <w:color w:val="000000"/>
                <w:kern w:val="0"/>
                <w:sz w:val="15"/>
                <w:szCs w:val="15"/>
              </w:rPr>
              <w:t>蒋</w:t>
            </w:r>
            <w:proofErr w:type="gramEnd"/>
            <w:r w:rsidRPr="00E82E62">
              <w:rPr>
                <w:rFonts w:ascii="黑体" w:eastAsia="黑体" w:hAnsi="黑体" w:cs="宋体" w:hint="eastAsia"/>
                <w:color w:val="000000"/>
                <w:kern w:val="0"/>
                <w:sz w:val="15"/>
                <w:szCs w:val="15"/>
              </w:rPr>
              <w:t>山花、陈郡梅、叶玉钢、赵亮</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28</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化学与环境工程学院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聚焦一流工程教育的大学化学基础课教学体系创新实践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杨义、李玉龙、肖正华、王涛、路璐</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29</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数学与统计学院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以学科竞赛为抓手，助</w:t>
            </w:r>
            <w:proofErr w:type="gramStart"/>
            <w:r w:rsidRPr="00E82E62">
              <w:rPr>
                <w:rFonts w:ascii="黑体" w:eastAsia="黑体" w:hAnsi="黑体" w:cs="宋体" w:hint="eastAsia"/>
                <w:color w:val="000000"/>
                <w:kern w:val="0"/>
                <w:sz w:val="15"/>
                <w:szCs w:val="15"/>
              </w:rPr>
              <w:t>推大学</w:t>
            </w:r>
            <w:proofErr w:type="gramEnd"/>
            <w:r w:rsidRPr="00E82E62">
              <w:rPr>
                <w:rFonts w:ascii="黑体" w:eastAsia="黑体" w:hAnsi="黑体" w:cs="宋体" w:hint="eastAsia"/>
                <w:color w:val="000000"/>
                <w:kern w:val="0"/>
                <w:sz w:val="15"/>
                <w:szCs w:val="15"/>
              </w:rPr>
              <w:t>数学教学改革</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卢天秀、李天增、杨勇、陈德勤、李飞</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二等奖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机械工程学院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w:t>
            </w:r>
            <w:proofErr w:type="gramStart"/>
            <w:r w:rsidRPr="00E82E62">
              <w:rPr>
                <w:rFonts w:ascii="黑体" w:eastAsia="黑体" w:hAnsi="黑体" w:cs="宋体" w:hint="eastAsia"/>
                <w:color w:val="000000"/>
                <w:kern w:val="0"/>
                <w:sz w:val="15"/>
                <w:szCs w:val="15"/>
              </w:rPr>
              <w:t>研</w:t>
            </w:r>
            <w:proofErr w:type="gramEnd"/>
            <w:r w:rsidRPr="00E82E62">
              <w:rPr>
                <w:rFonts w:ascii="黑体" w:eastAsia="黑体" w:hAnsi="黑体" w:cs="宋体" w:hint="eastAsia"/>
                <w:color w:val="000000"/>
                <w:kern w:val="0"/>
                <w:sz w:val="15"/>
                <w:szCs w:val="15"/>
              </w:rPr>
              <w:t>学结合-产教融合”的人机工程学线上线下混合式课程</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张玲玉、胡光忠、许雯娜、王传龙、余红</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lastRenderedPageBreak/>
              <w:t>31</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土木工程学院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基于校企合作的土木工程应用型人才实践能力和创新能力培养体系探究</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宋静艳</w:t>
            </w:r>
            <w:proofErr w:type="gramEnd"/>
            <w:r w:rsidRPr="00E82E62">
              <w:rPr>
                <w:rFonts w:ascii="黑体" w:eastAsia="黑体" w:hAnsi="黑体" w:cs="宋体" w:hint="eastAsia"/>
                <w:color w:val="000000"/>
                <w:kern w:val="0"/>
                <w:sz w:val="15"/>
                <w:szCs w:val="15"/>
              </w:rPr>
              <w:t>、梁超、罗晴、郭毅、张捷</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32</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土木工程学院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基于BIM的《土木工程制图》课程教学实践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王东、田北平、刘文方、梁俊勇、叶建兵</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33</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材料科学与工程学院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基于“课程思政”的线上线下混合式一流课程建设实践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陈琳、龚敏、左由兵、林修洲、彭均国</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34</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化学与环境工程学院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以能力为导向的化学专业课程体系和人才培养模式的探索和实践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蒋维东、徐斌、王军、任旺、司玉军</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35</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生物工程学院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政产学研联动，推进食品科学与工程专业建设</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叶阳、童凯、李丽、肖夏、郝玉柱</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36</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人文学院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新文科视阈下历史学创新创业教育与专业教育融通的理论与实践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黄宗凯、曾凡英、张强、孙祥伟、邱梦艳</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37</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物理与电子工程学院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依托大学生科技创新活动的人才协同创新培养</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丁忠、庞尚珍、雷跃荣、姚娅川、姜涛</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38</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数学与统计学院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优化高等数学教学体系推动11258本科人才培养质量目标的实现</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proofErr w:type="gramStart"/>
            <w:r w:rsidRPr="00E82E62">
              <w:rPr>
                <w:rFonts w:ascii="黑体" w:eastAsia="黑体" w:hAnsi="黑体" w:cs="宋体" w:hint="eastAsia"/>
                <w:color w:val="000000"/>
                <w:kern w:val="0"/>
                <w:sz w:val="15"/>
                <w:szCs w:val="15"/>
              </w:rPr>
              <w:t>江治杰</w:t>
            </w:r>
            <w:proofErr w:type="gramEnd"/>
            <w:r w:rsidRPr="00E82E62">
              <w:rPr>
                <w:rFonts w:ascii="黑体" w:eastAsia="黑体" w:hAnsi="黑体" w:cs="宋体" w:hint="eastAsia"/>
                <w:color w:val="000000"/>
                <w:kern w:val="0"/>
                <w:sz w:val="15"/>
                <w:szCs w:val="15"/>
              </w:rPr>
              <w:t>、杨勇、柏宏斌、张润石、周锋</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39</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经济学院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“课程思政”视角下高素质国际经济与贸易专业人才培养的路径与动力机制创新研究</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苏奎、李启宇、吕福玉、王鹏雁</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40</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化学工程学院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专业认证背景下课程教学改革与人才培养探索</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吕永军、张丽萍、宋莹、陈永忠</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41</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物理与电子工程学院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新工科背景</w:t>
            </w:r>
            <w:proofErr w:type="gramStart"/>
            <w:r w:rsidRPr="00E82E62">
              <w:rPr>
                <w:rFonts w:ascii="黑体" w:eastAsia="黑体" w:hAnsi="黑体" w:cs="宋体" w:hint="eastAsia"/>
                <w:color w:val="000000"/>
                <w:kern w:val="0"/>
                <w:sz w:val="15"/>
                <w:szCs w:val="15"/>
              </w:rPr>
              <w:t>下大学</w:t>
            </w:r>
            <w:proofErr w:type="gramEnd"/>
            <w:r w:rsidRPr="00E82E62">
              <w:rPr>
                <w:rFonts w:ascii="黑体" w:eastAsia="黑体" w:hAnsi="黑体" w:cs="宋体" w:hint="eastAsia"/>
                <w:color w:val="000000"/>
                <w:kern w:val="0"/>
                <w:sz w:val="15"/>
                <w:szCs w:val="15"/>
              </w:rPr>
              <w:t>物理课程内容优化及实践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谢云霞、周志坚、杨志万、陈永东、杨</w:t>
            </w:r>
            <w:proofErr w:type="gramStart"/>
            <w:r w:rsidRPr="00E82E62">
              <w:rPr>
                <w:rFonts w:ascii="黑体" w:eastAsia="黑体" w:hAnsi="黑体" w:cs="宋体" w:hint="eastAsia"/>
                <w:color w:val="000000"/>
                <w:kern w:val="0"/>
                <w:sz w:val="15"/>
                <w:szCs w:val="15"/>
              </w:rPr>
              <w:t>黠</w:t>
            </w:r>
            <w:proofErr w:type="gramEnd"/>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42</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法学院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理工类高校法学专业实践性教学改革研究</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宋平、江凌燕、张少会、曾凡珂、邱岳</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43</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人文学院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基于“三全育人”理念的课程</w:t>
            </w:r>
            <w:proofErr w:type="gramStart"/>
            <w:r w:rsidRPr="00E82E62">
              <w:rPr>
                <w:rFonts w:ascii="黑体" w:eastAsia="黑体" w:hAnsi="黑体" w:cs="宋体" w:hint="eastAsia"/>
                <w:color w:val="000000"/>
                <w:kern w:val="0"/>
                <w:sz w:val="15"/>
                <w:szCs w:val="15"/>
              </w:rPr>
              <w:t>思政教学</w:t>
            </w:r>
            <w:proofErr w:type="gramEnd"/>
            <w:r w:rsidRPr="00E82E62">
              <w:rPr>
                <w:rFonts w:ascii="黑体" w:eastAsia="黑体" w:hAnsi="黑体" w:cs="宋体" w:hint="eastAsia"/>
                <w:color w:val="000000"/>
                <w:kern w:val="0"/>
                <w:sz w:val="15"/>
                <w:szCs w:val="15"/>
              </w:rPr>
              <w:t>实践</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王余、田一坡、刘小文、伍丹</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44</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人文学院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四川方言区普通话训练教程</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王</w:t>
            </w:r>
            <w:proofErr w:type="gramStart"/>
            <w:r w:rsidRPr="00E82E62">
              <w:rPr>
                <w:rFonts w:ascii="黑体" w:eastAsia="黑体" w:hAnsi="黑体" w:cs="宋体" w:hint="eastAsia"/>
                <w:color w:val="000000"/>
                <w:kern w:val="0"/>
                <w:sz w:val="15"/>
                <w:szCs w:val="15"/>
              </w:rPr>
              <w:t>浩</w:t>
            </w:r>
            <w:proofErr w:type="gramEnd"/>
            <w:r w:rsidRPr="00E82E62">
              <w:rPr>
                <w:rFonts w:ascii="黑体" w:eastAsia="黑体" w:hAnsi="黑体" w:cs="宋体" w:hint="eastAsia"/>
                <w:color w:val="000000"/>
                <w:kern w:val="0"/>
                <w:sz w:val="15"/>
                <w:szCs w:val="15"/>
              </w:rPr>
              <w:t>、代晓冬、明丽、吴靖晗、严曦</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45</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自动化与信息工程学院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校企结合实践教学基地建设</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文宇桥、杜玲艳、陈丹、马将、丁菊容</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46</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外语学院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大学英语课堂文化自信教育路径研究</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孔莎、吴春容、严俊、许静、孙敬鸿</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lastRenderedPageBreak/>
              <w:t>47</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土木工程学院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深度贫困县免费定向生土木工程专业人才培养模式探索与构建</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刘文方、李红梅、郭毅、张捷、宋静艳、刘晓辉</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r w:rsidR="00E82E62" w:rsidRPr="00E82E62" w:rsidTr="00172A4D">
        <w:trPr>
          <w:trHeight w:val="799"/>
          <w:jc w:val="center"/>
        </w:trPr>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48</w:t>
            </w:r>
          </w:p>
        </w:tc>
        <w:tc>
          <w:tcPr>
            <w:tcW w:w="11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马克思主义学院</w:t>
            </w:r>
          </w:p>
        </w:tc>
        <w:tc>
          <w:tcPr>
            <w:tcW w:w="28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论文《大力弘扬伟大梦想精神》</w:t>
            </w:r>
          </w:p>
        </w:tc>
        <w:tc>
          <w:tcPr>
            <w:tcW w:w="33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袁学哲</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82E62" w:rsidRPr="00E82E62" w:rsidRDefault="00E82E62" w:rsidP="00E82E62">
            <w:pPr>
              <w:widowControl/>
              <w:jc w:val="center"/>
              <w:textAlignment w:val="center"/>
              <w:rPr>
                <w:rFonts w:ascii="黑体" w:eastAsia="黑体" w:hAnsi="黑体" w:cs="宋体" w:hint="eastAsia"/>
                <w:color w:val="000000"/>
                <w:kern w:val="0"/>
                <w:sz w:val="15"/>
                <w:szCs w:val="15"/>
              </w:rPr>
            </w:pPr>
            <w:r w:rsidRPr="00E82E62">
              <w:rPr>
                <w:rFonts w:ascii="黑体" w:eastAsia="黑体" w:hAnsi="黑体" w:cs="宋体" w:hint="eastAsia"/>
                <w:color w:val="000000"/>
                <w:kern w:val="0"/>
                <w:sz w:val="15"/>
                <w:szCs w:val="15"/>
              </w:rPr>
              <w:t>三等奖</w:t>
            </w:r>
          </w:p>
        </w:tc>
      </w:tr>
    </w:tbl>
    <w:p w:rsidR="00E82E62" w:rsidRPr="00E82E62" w:rsidRDefault="00E82E62" w:rsidP="00172A4D">
      <w:pPr>
        <w:widowControl/>
        <w:jc w:val="right"/>
        <w:textAlignment w:val="center"/>
        <w:rPr>
          <w:rFonts w:ascii="黑体" w:eastAsia="黑体" w:hAnsi="黑体" w:cs="宋体" w:hint="eastAsia"/>
          <w:color w:val="000000"/>
          <w:kern w:val="0"/>
          <w:sz w:val="18"/>
          <w:szCs w:val="18"/>
        </w:rPr>
      </w:pPr>
    </w:p>
    <w:p w:rsidR="008E3FA8" w:rsidRPr="00172A4D" w:rsidRDefault="00172A4D" w:rsidP="00172A4D">
      <w:pPr>
        <w:widowControl/>
        <w:ind w:right="640"/>
        <w:jc w:val="right"/>
        <w:textAlignment w:val="center"/>
        <w:rPr>
          <w:rFonts w:ascii="黑体" w:eastAsia="黑体" w:hAnsi="黑体" w:cs="等线" w:hint="eastAsia"/>
          <w:bCs/>
          <w:color w:val="000000"/>
          <w:kern w:val="0"/>
          <w:sz w:val="32"/>
          <w:szCs w:val="32"/>
        </w:rPr>
      </w:pPr>
      <w:r w:rsidRPr="00172A4D">
        <w:rPr>
          <w:rFonts w:ascii="黑体" w:eastAsia="黑体" w:hAnsi="黑体" w:cs="等线" w:hint="eastAsia"/>
          <w:bCs/>
          <w:color w:val="000000"/>
          <w:kern w:val="0"/>
          <w:sz w:val="32"/>
          <w:szCs w:val="32"/>
        </w:rPr>
        <w:t>教务处</w:t>
      </w:r>
    </w:p>
    <w:p w:rsidR="00172A4D" w:rsidRPr="00172A4D" w:rsidRDefault="00172A4D" w:rsidP="00172A4D">
      <w:pPr>
        <w:widowControl/>
        <w:jc w:val="right"/>
        <w:textAlignment w:val="center"/>
        <w:rPr>
          <w:rFonts w:ascii="黑体" w:eastAsia="黑体" w:hAnsi="黑体" w:cs="等线" w:hint="eastAsia"/>
          <w:bCs/>
          <w:color w:val="000000"/>
          <w:kern w:val="0"/>
          <w:sz w:val="32"/>
          <w:szCs w:val="32"/>
        </w:rPr>
      </w:pPr>
      <w:r w:rsidRPr="00172A4D">
        <w:rPr>
          <w:rFonts w:ascii="黑体" w:eastAsia="黑体" w:hAnsi="黑体" w:cs="等线" w:hint="eastAsia"/>
          <w:bCs/>
          <w:color w:val="000000"/>
          <w:kern w:val="0"/>
          <w:sz w:val="32"/>
          <w:szCs w:val="32"/>
        </w:rPr>
        <w:t>2020年11月19日</w:t>
      </w:r>
    </w:p>
    <w:sectPr w:rsidR="00172A4D" w:rsidRPr="00172A4D" w:rsidSect="008E3F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E62"/>
    <w:rsid w:val="00172A4D"/>
    <w:rsid w:val="006A3E57"/>
    <w:rsid w:val="008E3FA8"/>
    <w:rsid w:val="00E82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839831">
      <w:bodyDiv w:val="1"/>
      <w:marLeft w:val="0"/>
      <w:marRight w:val="0"/>
      <w:marTop w:val="0"/>
      <w:marBottom w:val="0"/>
      <w:divBdr>
        <w:top w:val="none" w:sz="0" w:space="0" w:color="auto"/>
        <w:left w:val="none" w:sz="0" w:space="0" w:color="auto"/>
        <w:bottom w:val="none" w:sz="0" w:space="0" w:color="auto"/>
        <w:right w:val="none" w:sz="0" w:space="0" w:color="auto"/>
      </w:divBdr>
      <w:divsChild>
        <w:div w:id="2040929968">
          <w:marLeft w:val="0"/>
          <w:marRight w:val="0"/>
          <w:marTop w:val="0"/>
          <w:marBottom w:val="0"/>
          <w:divBdr>
            <w:top w:val="none" w:sz="0" w:space="0" w:color="auto"/>
            <w:left w:val="none" w:sz="0" w:space="0" w:color="auto"/>
            <w:bottom w:val="none" w:sz="0" w:space="0" w:color="auto"/>
            <w:right w:val="none" w:sz="0" w:space="0" w:color="auto"/>
          </w:divBdr>
        </w:div>
      </w:divsChild>
    </w:div>
    <w:div w:id="1431395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8F26B-0700-4F47-ACF6-7AEBB5CC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何飞池</dc:creator>
  <cp:lastModifiedBy>何飞池</cp:lastModifiedBy>
  <cp:revision>1</cp:revision>
  <dcterms:created xsi:type="dcterms:W3CDTF">2020-11-19T08:04:00Z</dcterms:created>
  <dcterms:modified xsi:type="dcterms:W3CDTF">2020-11-19T08:21:00Z</dcterms:modified>
</cp:coreProperties>
</file>